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0AA5" w14:textId="77777777" w:rsidR="00465390" w:rsidRPr="00465390" w:rsidRDefault="00465390" w:rsidP="00465390">
      <w:pPr>
        <w:suppressAutoHyphens w:val="0"/>
        <w:rPr>
          <w:rFonts w:eastAsiaTheme="minorEastAsia" w:cstheme="minorBidi"/>
          <w:lang w:eastAsia="ru-RU"/>
        </w:rPr>
      </w:pPr>
      <w:r w:rsidRPr="00465390">
        <w:rPr>
          <w:rFonts w:eastAsiaTheme="minorEastAsia" w:cstheme="minorBidi"/>
          <w:sz w:val="52"/>
          <w:szCs w:val="52"/>
          <w:lang w:eastAsia="ru-RU"/>
        </w:rPr>
        <w:t xml:space="preserve">                                </w:t>
      </w:r>
      <w:bookmarkStart w:id="0" w:name="_Hlk96064827"/>
      <w:r w:rsidRPr="00465390">
        <w:rPr>
          <w:rFonts w:eastAsiaTheme="minorEastAsia" w:cstheme="minorBidi"/>
          <w:noProof/>
          <w:lang w:eastAsia="ru-RU"/>
        </w:rPr>
        <w:drawing>
          <wp:inline distT="0" distB="0" distL="0" distR="0" wp14:anchorId="1C83F257" wp14:editId="0CF4B519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D7D3E9F" w14:textId="77777777" w:rsidR="00465390" w:rsidRPr="00465390" w:rsidRDefault="00465390" w:rsidP="00465390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14:paraId="08D83C12" w14:textId="77777777" w:rsidR="00465390" w:rsidRPr="00465390" w:rsidRDefault="00465390" w:rsidP="00465390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ТАЛОВСКОГО СЕЛЬСКОГО ПОСЕЛЕНИЯ</w:t>
      </w:r>
    </w:p>
    <w:p w14:paraId="6A853E00" w14:textId="77777777" w:rsidR="00465390" w:rsidRPr="00465390" w:rsidRDefault="00465390" w:rsidP="00465390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КАНТЕМИРОВСКОГО МУНИЦИПАЛЬНОГО РАЙОНА</w:t>
      </w:r>
    </w:p>
    <w:p w14:paraId="14A88070" w14:textId="77777777" w:rsidR="00465390" w:rsidRPr="00465390" w:rsidRDefault="00465390" w:rsidP="00465390">
      <w:pPr>
        <w:pBdr>
          <w:bottom w:val="single" w:sz="12" w:space="1" w:color="auto"/>
        </w:pBd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465390">
        <w:rPr>
          <w:rFonts w:ascii="Arial" w:eastAsia="Calibri" w:hAnsi="Arial" w:cs="Arial"/>
          <w:b/>
          <w:bCs/>
          <w:sz w:val="24"/>
          <w:szCs w:val="24"/>
          <w:lang w:eastAsia="ar-SA"/>
        </w:rPr>
        <w:t>ВОРОНЕЖСКОЙ ОБЛАСТИ</w:t>
      </w:r>
    </w:p>
    <w:p w14:paraId="1F53F486" w14:textId="77777777" w:rsidR="00465390" w:rsidRPr="00465390" w:rsidRDefault="00465390" w:rsidP="00465390">
      <w:pPr>
        <w:spacing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72D8761E" w14:textId="77777777" w:rsidR="00465390" w:rsidRPr="00465390" w:rsidRDefault="00465390" w:rsidP="00465390">
      <w:pPr>
        <w:suppressAutoHyphens w:val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РЕШЕНИЕ</w:t>
      </w:r>
    </w:p>
    <w:p w14:paraId="75385B00" w14:textId="77777777" w:rsidR="00465390" w:rsidRPr="00465390" w:rsidRDefault="00465390" w:rsidP="0046539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5390">
        <w:rPr>
          <w:rFonts w:ascii="Arial" w:eastAsia="Times New Roman" w:hAnsi="Arial" w:cs="Arial"/>
          <w:b/>
          <w:sz w:val="24"/>
          <w:szCs w:val="24"/>
          <w:lang w:eastAsia="ru-RU"/>
        </w:rPr>
        <w:t>Совета народных депутатов Таловского сельского поселения Кантемировского муниципального района</w:t>
      </w:r>
    </w:p>
    <w:p w14:paraId="0E0803D1" w14:textId="77777777" w:rsidR="00465390" w:rsidRPr="00465390" w:rsidRDefault="00465390" w:rsidP="00465390">
      <w:pPr>
        <w:suppressAutoHyphens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6487234B" w14:textId="1960680E" w:rsidR="00465390" w:rsidRPr="00465390" w:rsidRDefault="00465390" w:rsidP="00465390">
      <w:pPr>
        <w:tabs>
          <w:tab w:val="left" w:pos="5925"/>
        </w:tabs>
        <w:suppressAutoHyphens w:val="0"/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116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от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03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bookmarkStart w:id="1" w:name="_GoBack"/>
      <w:bookmarkEnd w:id="1"/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г.</w:t>
      </w:r>
    </w:p>
    <w:p w14:paraId="2F61E131" w14:textId="77777777" w:rsidR="00465390" w:rsidRPr="00465390" w:rsidRDefault="00465390" w:rsidP="00465390">
      <w:pPr>
        <w:suppressAutoHyphens w:val="0"/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b/>
          <w:sz w:val="24"/>
          <w:szCs w:val="24"/>
          <w:lang w:eastAsia="ru-RU"/>
        </w:rPr>
        <w:t>с. Талы</w:t>
      </w:r>
    </w:p>
    <w:p w14:paraId="5908F2AF" w14:textId="77777777" w:rsidR="00465390" w:rsidRPr="00465390" w:rsidRDefault="00465390" w:rsidP="00465390">
      <w:pPr>
        <w:suppressAutoHyphens w:val="0"/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7531444" w14:textId="77777777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Об утверждении отчета </w:t>
      </w:r>
    </w:p>
    <w:p w14:paraId="593D55BC" w14:textId="77777777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главы Таловского сельского </w:t>
      </w:r>
    </w:p>
    <w:p w14:paraId="210EEFC1" w14:textId="07ED659C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поселения за 202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задачах </w:t>
      </w:r>
    </w:p>
    <w:p w14:paraId="55108C83" w14:textId="57D3C4B0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на 202</w:t>
      </w:r>
      <w:r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</w:p>
    <w:p w14:paraId="76EB6FC7" w14:textId="77777777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12C1E9A" w14:textId="77777777" w:rsidR="00465390" w:rsidRPr="00465390" w:rsidRDefault="00465390" w:rsidP="00465390">
      <w:pPr>
        <w:suppressAutoHyphens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49ED6C8" w14:textId="77777777" w:rsidR="00465390" w:rsidRPr="00465390" w:rsidRDefault="00465390" w:rsidP="00465390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      На основании Федерального закона от 06.10.2003 г .№ 131 – ФЗ «Об общих принципах организации местного самоуправления в Российской Федерации», руководствуясь Уставом Таловского сельского поселения Кантемировского муниципального района Воронежской области, заслушав и обсудив доклад главы Таловского сельского поселения, Совет народных депутатов Таловского сельского поселения </w:t>
      </w:r>
    </w:p>
    <w:p w14:paraId="6CA29284" w14:textId="77777777" w:rsidR="00465390" w:rsidRPr="00465390" w:rsidRDefault="00465390" w:rsidP="00465390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3DBC651" w14:textId="77777777" w:rsidR="00465390" w:rsidRPr="00465390" w:rsidRDefault="00465390" w:rsidP="00465390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РЕШИЛ:</w:t>
      </w:r>
    </w:p>
    <w:p w14:paraId="1153EEB7" w14:textId="2CD524B1" w:rsidR="00465390" w:rsidRPr="00465390" w:rsidRDefault="00465390" w:rsidP="0046539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Утвердить отчет главы Таловского сельского поселения за 202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 и задачи на 202</w:t>
      </w:r>
      <w:r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год, работу главы поселения признать удовлетворительной (Отчет прилагается к данному решению).</w:t>
      </w:r>
    </w:p>
    <w:p w14:paraId="5BF99B6D" w14:textId="77777777" w:rsidR="00465390" w:rsidRPr="00465390" w:rsidRDefault="00465390" w:rsidP="0046539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Pr="00465390">
        <w:rPr>
          <w:rFonts w:ascii="Arial" w:eastAsiaTheme="minorEastAsia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46539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и на официальном сайте администрации Таловского сельского поселения в сети интернет.</w:t>
      </w:r>
    </w:p>
    <w:p w14:paraId="11CC803D" w14:textId="77777777" w:rsidR="00465390" w:rsidRPr="00465390" w:rsidRDefault="00465390" w:rsidP="00465390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6D605D41" w14:textId="77777777" w:rsidR="00465390" w:rsidRPr="00465390" w:rsidRDefault="00465390" w:rsidP="00465390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4E67030" w14:textId="77777777" w:rsidR="00465390" w:rsidRPr="00465390" w:rsidRDefault="00465390" w:rsidP="00465390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76AB8BB" w14:textId="77777777" w:rsidR="00465390" w:rsidRPr="00465390" w:rsidRDefault="00465390" w:rsidP="00465390">
      <w:pPr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 xml:space="preserve">Глава Таловского </w:t>
      </w:r>
    </w:p>
    <w:p w14:paraId="143DA8DD" w14:textId="77777777" w:rsidR="00465390" w:rsidRPr="00465390" w:rsidRDefault="00465390" w:rsidP="00465390">
      <w:pPr>
        <w:tabs>
          <w:tab w:val="left" w:pos="6240"/>
        </w:tabs>
        <w:suppressAutoHyphens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5390">
        <w:rPr>
          <w:rFonts w:ascii="Arial" w:eastAsiaTheme="minorEastAsia" w:hAnsi="Arial" w:cs="Arial"/>
          <w:sz w:val="24"/>
          <w:szCs w:val="24"/>
          <w:lang w:eastAsia="ru-RU"/>
        </w:rPr>
        <w:t>сельского поселения</w:t>
      </w:r>
      <w:r w:rsidRPr="00465390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А.А.Ковалёв</w:t>
      </w:r>
    </w:p>
    <w:p w14:paraId="2D409A42" w14:textId="77777777" w:rsidR="00465390" w:rsidRDefault="0046539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890DBDA" w14:textId="2CFD8036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Таловское сельское поселение</w:t>
      </w:r>
    </w:p>
    <w:p w14:paraId="684F2112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Кантемировский район</w:t>
      </w:r>
    </w:p>
    <w:p w14:paraId="3EB49884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Воронежская область</w:t>
      </w:r>
    </w:p>
    <w:p w14:paraId="314BC5CA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2EF94F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C31FB7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4886E6E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1012AFC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Отчетный доклад</w:t>
      </w:r>
    </w:p>
    <w:p w14:paraId="44DAC1CA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 деятельности администрации</w:t>
      </w:r>
    </w:p>
    <w:p w14:paraId="17493DB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6FD1A5CA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58D23071" w14:textId="464DB06E" w:rsidR="00BB0B5D" w:rsidRDefault="00F6125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Главы Таловского сельского поселения: А. А. Ковалёва</w:t>
      </w:r>
    </w:p>
    <w:p w14:paraId="129934D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8D1B7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26435CB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9708D1B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DE20EE9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462F322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3164E2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9C1BA43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81372BC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D255A56" w14:textId="2E800E37" w:rsidR="00BB0B5D" w:rsidRDefault="00F61254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202</w:t>
      </w:r>
      <w:r w:rsidR="00E82928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</w:p>
    <w:p w14:paraId="6D074605" w14:textId="77777777" w:rsidR="00BB0B5D" w:rsidRDefault="00BB0B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6112C" w14:textId="77777777" w:rsidR="00BB0B5D" w:rsidRDefault="00F612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Уважаемые коллеги, гости, жители и депутаты! </w:t>
      </w:r>
    </w:p>
    <w:p w14:paraId="289D996E" w14:textId="0DCB14E2" w:rsidR="00BB0B5D" w:rsidRDefault="00F612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Сегодня мы отчитываемся о проделанной работке администрации Таловского сельского поселения за 202</w:t>
      </w:r>
      <w:r w:rsidR="00E8292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4113DFA3" w14:textId="53AAFCB6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Сегодня мы собрались, чтобы провести итоговый отчет работы администрации Таловского сельского поселения в условиях реализации 131 Федерального Закона «Об общих принципах организации местного самоуправления в РФ» за 202</w:t>
      </w:r>
      <w:r w:rsidR="00E829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32773F6A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131 Федеральный Закон «О общих принципах организации местного самоуправления в Российской Федерации»-это форма осуществления народом своей власти , обеспечивающая в пределах, установленных Конституцией РФ, федеральными законами, самостоятельное решение населением непосредственно через органы местного самоуправления вопросов местного значения, исходя из его интересов, с учетом исторических и иных местных традиций.</w:t>
      </w:r>
    </w:p>
    <w:p w14:paraId="23C89F20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Представительным органом Таловского сельского поселения является Совет народных депутатов.</w:t>
      </w:r>
    </w:p>
    <w:p w14:paraId="628D4B64" w14:textId="04BBA8EF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</w:t>
      </w:r>
      <w:r w:rsidR="00E829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состоялось </w:t>
      </w:r>
      <w:r w:rsidR="0038031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заседаний </w:t>
      </w:r>
      <w:r w:rsidR="0038031B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803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-го созыва -принято </w:t>
      </w:r>
      <w:r w:rsidR="00E82928">
        <w:rPr>
          <w:rFonts w:ascii="Times New Roman" w:hAnsi="Times New Roman"/>
          <w:sz w:val="28"/>
          <w:szCs w:val="28"/>
        </w:rPr>
        <w:t>50</w:t>
      </w:r>
      <w:r w:rsidR="00380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</w:t>
      </w:r>
      <w:r w:rsidR="00E8292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Все они касались наиболее важных проблем Таловского сельского поселения: о внесении изменений в Устав сельского поселения, утверждение, изменение, исполнение местного бюджета, внесение изменений в муниципальные программы поселения, передача полномочий Кантемировскому муниципальному району, и другие.</w:t>
      </w:r>
    </w:p>
    <w:p w14:paraId="61922114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Сегодня Совет народных депутатов представлен 11 депутатами нового созыва.</w:t>
      </w:r>
    </w:p>
    <w:p w14:paraId="3E0BEFBB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Таловского сельского поселения осуществляет исполнительно-распорядительные функции в соответствии с Уставом и регламентом работы.</w:t>
      </w:r>
    </w:p>
    <w:p w14:paraId="6AF8AF40" w14:textId="603755D4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течении 202</w:t>
      </w:r>
      <w:r w:rsidR="00E829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администрацией Таловского сельского поселения в вопросах своей компетенции было принято </w:t>
      </w:r>
      <w:r w:rsidR="00E82928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E82928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E82928">
        <w:rPr>
          <w:rFonts w:ascii="Times New Roman" w:hAnsi="Times New Roman"/>
          <w:sz w:val="28"/>
          <w:szCs w:val="28"/>
        </w:rPr>
        <w:t>3</w:t>
      </w:r>
      <w:r w:rsidR="003803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распоряжений</w:t>
      </w:r>
      <w:r w:rsidR="00E82928">
        <w:rPr>
          <w:rFonts w:ascii="Times New Roman" w:hAnsi="Times New Roman"/>
          <w:sz w:val="28"/>
          <w:szCs w:val="28"/>
        </w:rPr>
        <w:t xml:space="preserve"> по основной деятельности и 25 распоряжений по личному составу</w:t>
      </w:r>
      <w:r>
        <w:rPr>
          <w:rFonts w:ascii="Times New Roman" w:hAnsi="Times New Roman"/>
          <w:sz w:val="28"/>
          <w:szCs w:val="28"/>
        </w:rPr>
        <w:t>.</w:t>
      </w:r>
    </w:p>
    <w:p w14:paraId="61680DAE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Правовые акты администрации касались деятельности администрации взаимодействий с другими организациями и гражданами, сферы хозяйственного управления и другие.</w:t>
      </w:r>
    </w:p>
    <w:p w14:paraId="6FE1A78C" w14:textId="77777777" w:rsidR="00BB0B5D" w:rsidRDefault="00F6125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Демографические показатели.</w:t>
      </w:r>
    </w:p>
    <w:p w14:paraId="3EE58FCF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Таловского сельское поселение входит три населенных пункта: с. Талы, с. Чехуровка, Бугаевка.</w:t>
      </w:r>
    </w:p>
    <w:p w14:paraId="07CACC0C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поселения – 19300 га. На сегодняшний день в Таловском поселении зарегистрировано 80</w:t>
      </w:r>
      <w:r w:rsidR="00CD4A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домовладений, из них пустых – 181.</w:t>
      </w:r>
    </w:p>
    <w:p w14:paraId="0A02A5A8" w14:textId="29E85D8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за 12 месяцев составила – 1</w:t>
      </w:r>
      <w:r w:rsidR="00CD4A90">
        <w:rPr>
          <w:rFonts w:ascii="Times New Roman" w:hAnsi="Times New Roman"/>
          <w:sz w:val="28"/>
          <w:szCs w:val="28"/>
        </w:rPr>
        <w:t>4</w:t>
      </w:r>
      <w:r w:rsidR="00E82928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2299C179" w14:textId="5F655C75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работающих – </w:t>
      </w:r>
      <w:r w:rsidR="00B86292">
        <w:rPr>
          <w:rFonts w:ascii="Times New Roman" w:hAnsi="Times New Roman"/>
          <w:sz w:val="28"/>
          <w:szCs w:val="28"/>
        </w:rPr>
        <w:t>418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7FA01592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Таловского с/п проживают:</w:t>
      </w:r>
    </w:p>
    <w:p w14:paraId="3B688158" w14:textId="2DCCDED1" w:rsidR="00BB0B5D" w:rsidRDefault="00B8629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589</w:t>
      </w:r>
      <w:r w:rsidR="00F61254">
        <w:rPr>
          <w:rFonts w:ascii="Times New Roman" w:hAnsi="Times New Roman"/>
          <w:sz w:val="28"/>
          <w:szCs w:val="28"/>
        </w:rPr>
        <w:t xml:space="preserve"> – человек пенсионного возраста</w:t>
      </w:r>
    </w:p>
    <w:p w14:paraId="3336D7D3" w14:textId="721223FB" w:rsidR="00BB0B5D" w:rsidRDefault="008933D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</w:t>
      </w:r>
      <w:r w:rsidR="00F61254">
        <w:rPr>
          <w:rFonts w:ascii="Times New Roman" w:hAnsi="Times New Roman"/>
          <w:sz w:val="28"/>
          <w:szCs w:val="28"/>
        </w:rPr>
        <w:t xml:space="preserve"> – дети</w:t>
      </w:r>
    </w:p>
    <w:p w14:paraId="5A027EBC" w14:textId="77777777" w:rsidR="00BB0B5D" w:rsidRDefault="00F6125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участника ВОВ</w:t>
      </w:r>
    </w:p>
    <w:p w14:paraId="2CC4DE45" w14:textId="77777777" w:rsidR="00BB0B5D" w:rsidRDefault="00CD4A9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254">
        <w:rPr>
          <w:rFonts w:ascii="Times New Roman" w:hAnsi="Times New Roman"/>
          <w:sz w:val="28"/>
          <w:szCs w:val="28"/>
        </w:rPr>
        <w:t xml:space="preserve"> –участника боевых действий на Кавказе и в Афганистане</w:t>
      </w:r>
    </w:p>
    <w:p w14:paraId="178FCD18" w14:textId="77777777" w:rsidR="00BB0B5D" w:rsidRDefault="00F6125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 – ветеранов труда</w:t>
      </w:r>
    </w:p>
    <w:p w14:paraId="02BBC4E6" w14:textId="77777777" w:rsidR="00BB0B5D" w:rsidRDefault="00F6125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 человек, имеющие инвалидность</w:t>
      </w:r>
    </w:p>
    <w:p w14:paraId="787D615A" w14:textId="70E77F0E" w:rsidR="00CD4A90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202</w:t>
      </w:r>
      <w:r w:rsidR="00B862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года в администрацию Таловского сельского поселения поступило </w:t>
      </w:r>
      <w:r w:rsidR="00CD4A90">
        <w:rPr>
          <w:rFonts w:ascii="Times New Roman" w:hAnsi="Times New Roman"/>
          <w:sz w:val="28"/>
          <w:szCs w:val="28"/>
        </w:rPr>
        <w:t>1</w:t>
      </w:r>
      <w:r w:rsidR="00B862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все – </w:t>
      </w:r>
      <w:r w:rsidR="00CD4A90">
        <w:rPr>
          <w:rFonts w:ascii="Times New Roman" w:hAnsi="Times New Roman"/>
          <w:sz w:val="28"/>
          <w:szCs w:val="28"/>
        </w:rPr>
        <w:t>1</w:t>
      </w:r>
      <w:r w:rsidR="00B862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т.е. 100% рассмотрены. Устно в Таловского сельское поселение обратилось </w:t>
      </w:r>
      <w:r w:rsidR="00CD4A90">
        <w:rPr>
          <w:rFonts w:ascii="Times New Roman" w:hAnsi="Times New Roman"/>
          <w:sz w:val="28"/>
          <w:szCs w:val="28"/>
        </w:rPr>
        <w:t>1</w:t>
      </w:r>
      <w:r w:rsidR="00B862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человек. Все обращения касаются благоустройства населенных пунктов в поселении. Рассмотрено положительно </w:t>
      </w:r>
      <w:r w:rsidR="00CD4A90">
        <w:rPr>
          <w:rFonts w:ascii="Times New Roman" w:hAnsi="Times New Roman"/>
          <w:sz w:val="28"/>
          <w:szCs w:val="28"/>
        </w:rPr>
        <w:t>1</w:t>
      </w:r>
      <w:r w:rsidR="00B862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обращени</w:t>
      </w:r>
      <w:r w:rsidR="00CD4A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D0CA391" w14:textId="67012938" w:rsidR="00BB0B5D" w:rsidRDefault="00F61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 поселения за 12 месяцев 202</w:t>
      </w:r>
      <w:r w:rsidR="0006703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14:paraId="68EBFBC4" w14:textId="7868D841" w:rsidR="00BB0B5D" w:rsidRDefault="00F612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ваше рассмотрение предоставляется отчет по исполнению бюджета Таловского сельского поселения Кантемировского муниципального района за 202</w:t>
      </w:r>
      <w:r w:rsidR="000670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 Бюджет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 с учетом действующего законодательства, основываясь на бюджетное послание Президента Российской Федерации «О бюджетной политике в 202</w:t>
      </w:r>
      <w:r w:rsidR="000670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г», в котором предлагается развитие программно-целевых методов управления. Бюджет поселения сформирован в структуре муниципальной программы «Устойчивое развитие Таловского сельского поселения Кантемировского муниципального района». Муниципальная программа включает в себя восемь подпрограмм. </w:t>
      </w:r>
    </w:p>
    <w:p w14:paraId="4026856A" w14:textId="77777777" w:rsidR="00CD4A90" w:rsidRDefault="00CD4A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0D90CF9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41D381A7" w14:textId="6DA49F2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Общий объем доходов бюджета поселения за 202</w:t>
      </w:r>
      <w:r w:rsidR="0006703E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BA0564">
        <w:rPr>
          <w:rFonts w:ascii="Times New Roman" w:eastAsia="Calibri" w:hAnsi="Times New Roman"/>
          <w:sz w:val="28"/>
          <w:szCs w:val="28"/>
        </w:rPr>
        <w:t>9509,9</w:t>
      </w:r>
      <w:r>
        <w:rPr>
          <w:rFonts w:ascii="Times New Roman" w:hAnsi="Times New Roman"/>
          <w:sz w:val="28"/>
          <w:szCs w:val="28"/>
        </w:rPr>
        <w:t xml:space="preserve">      тыс.рублей, в том числе:</w:t>
      </w:r>
    </w:p>
    <w:p w14:paraId="6A21AB4C" w14:textId="45FB624A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Собственные доходы в сумме </w:t>
      </w:r>
      <w:r w:rsidR="00487EA5" w:rsidRPr="000F2651">
        <w:rPr>
          <w:rFonts w:ascii="Times New Roman" w:eastAsia="Calibri" w:hAnsi="Times New Roman"/>
          <w:sz w:val="28"/>
          <w:szCs w:val="28"/>
          <w:highlight w:val="yellow"/>
        </w:rPr>
        <w:t>3412,0</w:t>
      </w:r>
      <w:r>
        <w:rPr>
          <w:rFonts w:ascii="Times New Roman" w:hAnsi="Times New Roman"/>
          <w:sz w:val="28"/>
          <w:szCs w:val="28"/>
        </w:rPr>
        <w:t xml:space="preserve"> тыс.рублей,</w:t>
      </w:r>
    </w:p>
    <w:p w14:paraId="28B57554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14:paraId="5462CE83" w14:textId="5FF747E6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налог на доходы физических лиц – </w:t>
      </w:r>
      <w:r w:rsidR="000F2651">
        <w:rPr>
          <w:rFonts w:ascii="Times New Roman" w:eastAsia="Calibri" w:hAnsi="Times New Roman"/>
          <w:sz w:val="28"/>
          <w:szCs w:val="28"/>
        </w:rPr>
        <w:t>89,4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D995DDD" w14:textId="3DCC0979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налог на имущество – </w:t>
      </w:r>
      <w:r w:rsidR="00487EA5">
        <w:rPr>
          <w:rFonts w:ascii="Times New Roman" w:hAnsi="Times New Roman"/>
          <w:sz w:val="28"/>
          <w:szCs w:val="28"/>
        </w:rPr>
        <w:t>1250,9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FB2E52A" w14:textId="6C4A7201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земельный налог –</w:t>
      </w:r>
      <w:r w:rsidR="00487EA5">
        <w:rPr>
          <w:rFonts w:ascii="Times New Roman" w:hAnsi="Times New Roman"/>
          <w:sz w:val="28"/>
          <w:szCs w:val="28"/>
        </w:rPr>
        <w:t>1173,7</w:t>
      </w:r>
      <w:r>
        <w:rPr>
          <w:rFonts w:ascii="Times New Roman" w:eastAsia="Calibri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ыс.руб.</w:t>
      </w:r>
    </w:p>
    <w:p w14:paraId="7D0E5C16" w14:textId="6C0B695A" w:rsidR="00BB0B5D" w:rsidRDefault="00F61254">
      <w:pPr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единый с/хозяйств.налог- </w:t>
      </w:r>
      <w:r w:rsidR="00487EA5">
        <w:rPr>
          <w:rFonts w:ascii="Times New Roman" w:hAnsi="Times New Roman"/>
          <w:sz w:val="28"/>
          <w:szCs w:val="28"/>
        </w:rPr>
        <w:t>328,1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AEFC469" w14:textId="7A324BFD" w:rsidR="00BB0B5D" w:rsidRDefault="00F61254">
      <w:pPr>
        <w:tabs>
          <w:tab w:val="left" w:pos="2313"/>
        </w:tabs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госпошлина- </w:t>
      </w:r>
      <w:r w:rsidR="00487EA5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B4EB2E8" w14:textId="128FB637" w:rsidR="00BB0B5D" w:rsidRDefault="00F61254">
      <w:pPr>
        <w:tabs>
          <w:tab w:val="left" w:pos="2313"/>
        </w:tabs>
        <w:spacing w:line="360" w:lineRule="auto"/>
        <w:ind w:left="7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денежные взыскания(штрафы)-</w:t>
      </w:r>
      <w:r w:rsidR="00487E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2532420E" w14:textId="5F7A8291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составляют </w:t>
      </w:r>
      <w:r w:rsidR="00DA520E" w:rsidRPr="00DA520E">
        <w:rPr>
          <w:rFonts w:ascii="Times New Roman" w:eastAsia="Calibri" w:hAnsi="Times New Roman"/>
          <w:sz w:val="28"/>
          <w:szCs w:val="28"/>
          <w:highlight w:val="yellow"/>
        </w:rPr>
        <w:t>6097,9</w:t>
      </w:r>
      <w:r>
        <w:rPr>
          <w:rFonts w:ascii="Times New Roman" w:eastAsia="Calibri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ыс.рублей,</w:t>
      </w:r>
    </w:p>
    <w:p w14:paraId="141CC969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них: </w:t>
      </w:r>
    </w:p>
    <w:p w14:paraId="2F678F12" w14:textId="425D75C0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дотация на выравнивание – </w:t>
      </w:r>
      <w:r w:rsidR="00487EA5">
        <w:rPr>
          <w:rFonts w:ascii="Times New Roman" w:hAnsi="Times New Roman"/>
          <w:sz w:val="28"/>
          <w:szCs w:val="28"/>
        </w:rPr>
        <w:t>508,6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32E87BC8" w14:textId="0F167614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субсидия—</w:t>
      </w:r>
      <w:r w:rsidR="00487EA5">
        <w:rPr>
          <w:rFonts w:ascii="Times New Roman" w:eastAsia="Calibri" w:hAnsi="Times New Roman"/>
          <w:sz w:val="28"/>
          <w:szCs w:val="28"/>
        </w:rPr>
        <w:t>2032,0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BE1841F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субвенции на осуществление первичного</w:t>
      </w:r>
    </w:p>
    <w:p w14:paraId="35965248" w14:textId="3E14C329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воинского учета – </w:t>
      </w:r>
      <w:r w:rsidR="00487EA5">
        <w:rPr>
          <w:rFonts w:ascii="Times New Roman" w:hAnsi="Times New Roman"/>
          <w:sz w:val="28"/>
          <w:szCs w:val="28"/>
        </w:rPr>
        <w:t>99,0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2DF76C3" w14:textId="4D0C2DDC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межбюджетные трансферты- </w:t>
      </w:r>
      <w:r w:rsidR="00DA520E" w:rsidRPr="000F2651">
        <w:rPr>
          <w:rFonts w:ascii="Times New Roman" w:eastAsia="Calibri" w:hAnsi="Times New Roman"/>
          <w:sz w:val="28"/>
          <w:szCs w:val="28"/>
        </w:rPr>
        <w:t>3458,37</w:t>
      </w:r>
      <w:r>
        <w:rPr>
          <w:rFonts w:ascii="Times New Roman" w:hAnsi="Times New Roman"/>
          <w:sz w:val="28"/>
          <w:szCs w:val="28"/>
        </w:rPr>
        <w:t xml:space="preserve"> тыс.руб,</w:t>
      </w:r>
    </w:p>
    <w:p w14:paraId="31DBF22E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в.т.ч</w:t>
      </w:r>
    </w:p>
    <w:p w14:paraId="5DE6924B" w14:textId="55B943AB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межб.трансф.- дорожный фонд- </w:t>
      </w:r>
      <w:r w:rsidR="00DA520E">
        <w:rPr>
          <w:rFonts w:ascii="Times New Roman" w:hAnsi="Times New Roman"/>
          <w:sz w:val="28"/>
          <w:szCs w:val="28"/>
        </w:rPr>
        <w:t>571,5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7187414D" w14:textId="44584DA3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 на уличное освещение -</w:t>
      </w:r>
      <w:r w:rsidR="00DA520E">
        <w:rPr>
          <w:rFonts w:ascii="Times New Roman" w:eastAsia="Calibri" w:hAnsi="Times New Roman"/>
          <w:sz w:val="28"/>
          <w:szCs w:val="28"/>
        </w:rPr>
        <w:t>175,7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6CE1230D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40AA223" w14:textId="5B2A4436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иные межб.трансф.(финансовая поддержка)—</w:t>
      </w:r>
      <w:r w:rsidR="00DA520E">
        <w:rPr>
          <w:rFonts w:ascii="Times New Roman" w:eastAsia="Calibri" w:hAnsi="Times New Roman"/>
          <w:sz w:val="28"/>
          <w:szCs w:val="28"/>
        </w:rPr>
        <w:t>630,7</w:t>
      </w:r>
      <w:r>
        <w:rPr>
          <w:rFonts w:ascii="Times New Roman" w:hAnsi="Times New Roman"/>
          <w:sz w:val="28"/>
          <w:szCs w:val="28"/>
        </w:rPr>
        <w:t xml:space="preserve"> тыс.руб.      </w:t>
      </w:r>
    </w:p>
    <w:p w14:paraId="76FAC84B" w14:textId="11F48A6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иные межб.трансф.(сбалансированность бюджета поселения)—</w:t>
      </w:r>
      <w:r w:rsidR="00DA520E">
        <w:rPr>
          <w:rFonts w:ascii="Times New Roman" w:eastAsia="Calibri" w:hAnsi="Times New Roman"/>
          <w:sz w:val="28"/>
          <w:szCs w:val="28"/>
        </w:rPr>
        <w:t>1355,0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0DE2CC33" w14:textId="3C4FC01A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прочие безвозмездные поступления—</w:t>
      </w:r>
      <w:r w:rsidR="00DA520E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50C08A2E" w14:textId="77777777" w:rsidR="00BB0B5D" w:rsidRDefault="00F61254">
      <w:pPr>
        <w:spacing w:line="36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81F5C2" w14:textId="79EFE7FD" w:rsidR="00BB0B5D" w:rsidRDefault="00F6125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Общий объем ра</w:t>
      </w:r>
      <w:r w:rsidR="000F2651">
        <w:rPr>
          <w:rFonts w:ascii="Times New Roman" w:hAnsi="Times New Roman"/>
          <w:sz w:val="28"/>
          <w:szCs w:val="28"/>
        </w:rPr>
        <w:t>сходов бюджета поселения за 2022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4A2027">
        <w:rPr>
          <w:rFonts w:ascii="Times New Roman" w:eastAsia="Calibri" w:hAnsi="Times New Roman"/>
          <w:sz w:val="28"/>
          <w:szCs w:val="28"/>
        </w:rPr>
        <w:t>9321,4</w:t>
      </w:r>
      <w:r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14:paraId="65BDCE4B" w14:textId="77777777" w:rsidR="00BB0B5D" w:rsidRDefault="00BB0B5D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3DA003A4" w14:textId="03A3C3A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 разделу «Общегосударственные расходы» в рамках подпрограммы «Управление муниципальными финансами, повышение устойчивости бюджета Таловского сельского поселения и долгосрочное финансовое планирование» в сумме </w:t>
      </w:r>
      <w:r w:rsidR="00866305">
        <w:rPr>
          <w:rFonts w:ascii="Times New Roman" w:eastAsia="Calibri" w:hAnsi="Times New Roman"/>
          <w:sz w:val="28"/>
          <w:szCs w:val="28"/>
        </w:rPr>
        <w:t>2652,4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3EB86FBD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44A3723D" w14:textId="72F742F2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з/плату с отчислениями – </w:t>
      </w:r>
      <w:r w:rsidR="003C7B60">
        <w:rPr>
          <w:rFonts w:ascii="Times New Roman" w:eastAsia="Calibri" w:hAnsi="Times New Roman"/>
          <w:sz w:val="28"/>
          <w:szCs w:val="28"/>
        </w:rPr>
        <w:t>1451,4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</w:t>
      </w:r>
    </w:p>
    <w:p w14:paraId="4D625A10" w14:textId="269687DF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связи –</w:t>
      </w:r>
      <w:r w:rsidR="00866305">
        <w:rPr>
          <w:rFonts w:ascii="Times New Roman" w:eastAsia="Calibri" w:hAnsi="Times New Roman"/>
          <w:sz w:val="28"/>
          <w:szCs w:val="28"/>
        </w:rPr>
        <w:t>49,7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5125F1BA" w14:textId="7E9EDEFF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коммунальные услуги – </w:t>
      </w:r>
      <w:r w:rsidR="00866305">
        <w:rPr>
          <w:rFonts w:ascii="Times New Roman" w:eastAsia="Calibri" w:hAnsi="Times New Roman"/>
          <w:sz w:val="28"/>
          <w:szCs w:val="28"/>
        </w:rPr>
        <w:t>170,2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37B74536" w14:textId="6AE45314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по содержанию имущества – </w:t>
      </w:r>
      <w:r w:rsidR="00866305">
        <w:rPr>
          <w:rFonts w:ascii="Times New Roman" w:eastAsia="Calibri" w:hAnsi="Times New Roman"/>
          <w:sz w:val="28"/>
          <w:szCs w:val="28"/>
        </w:rPr>
        <w:t>233,8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0CE6FDE4" w14:textId="38271FDE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прочие услуги (публикация, информ.услуги и технологии) – </w:t>
      </w:r>
      <w:r w:rsidR="00866305">
        <w:rPr>
          <w:rFonts w:ascii="Times New Roman" w:eastAsia="Calibri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4A6BC11" w14:textId="696B128F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Страхование— </w:t>
      </w:r>
      <w:r w:rsidR="00866305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14:paraId="5B89A068" w14:textId="5007BB93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уплата членских взносов -</w:t>
      </w:r>
      <w:r w:rsidR="00866305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14:paraId="49DB9384" w14:textId="36623403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приобретение материальных запасов –</w:t>
      </w:r>
      <w:r w:rsidR="00866305">
        <w:rPr>
          <w:rFonts w:ascii="Times New Roman" w:eastAsia="Calibri" w:hAnsi="Times New Roman"/>
          <w:sz w:val="28"/>
          <w:szCs w:val="28"/>
        </w:rPr>
        <w:t>349,3</w:t>
      </w:r>
      <w:r>
        <w:rPr>
          <w:rFonts w:ascii="Times New Roman" w:hAnsi="Times New Roman"/>
          <w:sz w:val="28"/>
          <w:szCs w:val="28"/>
        </w:rPr>
        <w:t xml:space="preserve"> тыс.руб</w:t>
      </w:r>
    </w:p>
    <w:p w14:paraId="07B711B6" w14:textId="6B6E5663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(ГСМ – </w:t>
      </w:r>
      <w:r w:rsidR="00866305">
        <w:rPr>
          <w:rFonts w:ascii="Times New Roman" w:eastAsia="Calibri" w:hAnsi="Times New Roman"/>
          <w:sz w:val="28"/>
          <w:szCs w:val="28"/>
        </w:rPr>
        <w:t>102,5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 зап.части на а/м-</w:t>
      </w:r>
      <w:r w:rsidR="00866305">
        <w:rPr>
          <w:rFonts w:ascii="Times New Roman" w:eastAsia="Calibri" w:hAnsi="Times New Roman"/>
          <w:sz w:val="28"/>
          <w:szCs w:val="28"/>
        </w:rPr>
        <w:t>42,2</w:t>
      </w:r>
      <w:r>
        <w:rPr>
          <w:rFonts w:ascii="Times New Roman" w:hAnsi="Times New Roman"/>
          <w:sz w:val="28"/>
          <w:szCs w:val="28"/>
        </w:rPr>
        <w:t xml:space="preserve"> тыс.руб., хоз.товары -</w:t>
      </w:r>
      <w:r w:rsidR="00866305">
        <w:rPr>
          <w:rFonts w:ascii="Times New Roman" w:hAnsi="Times New Roman"/>
          <w:sz w:val="28"/>
          <w:szCs w:val="28"/>
        </w:rPr>
        <w:t>41,7</w:t>
      </w:r>
      <w:r>
        <w:rPr>
          <w:rFonts w:ascii="Times New Roman" w:hAnsi="Times New Roman"/>
          <w:sz w:val="28"/>
          <w:szCs w:val="28"/>
        </w:rPr>
        <w:t>тыс.руб.</w:t>
      </w:r>
      <w:r w:rsidR="00866305">
        <w:rPr>
          <w:rFonts w:ascii="Times New Roman" w:hAnsi="Times New Roman"/>
          <w:sz w:val="28"/>
          <w:szCs w:val="28"/>
        </w:rPr>
        <w:t>строительные матер.162,8тыс.руб.</w:t>
      </w:r>
      <w:r>
        <w:rPr>
          <w:rFonts w:ascii="Times New Roman" w:hAnsi="Times New Roman"/>
          <w:sz w:val="28"/>
          <w:szCs w:val="28"/>
        </w:rPr>
        <w:t>,)</w:t>
      </w:r>
    </w:p>
    <w:p w14:paraId="152F3608" w14:textId="29104D61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</w:t>
      </w:r>
      <w:r>
        <w:rPr>
          <w:rFonts w:ascii="Times New Roman" w:eastAsia="Calibri" w:hAnsi="Times New Roman"/>
          <w:sz w:val="28"/>
          <w:szCs w:val="28"/>
        </w:rPr>
        <w:t xml:space="preserve">бщегосударственные расходы (долг ИП Лунев) </w:t>
      </w:r>
      <w:r w:rsidR="00866305">
        <w:rPr>
          <w:rFonts w:ascii="Times New Roman" w:hAnsi="Times New Roman"/>
          <w:sz w:val="28"/>
          <w:szCs w:val="28"/>
        </w:rPr>
        <w:t>-712,3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F388C40" w14:textId="3B71BE6F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Межбюджетные трансферты – </w:t>
      </w:r>
      <w:r>
        <w:rPr>
          <w:rFonts w:ascii="Times New Roman" w:eastAsia="Calibri" w:hAnsi="Times New Roman"/>
          <w:sz w:val="28"/>
          <w:szCs w:val="28"/>
        </w:rPr>
        <w:t>360,</w:t>
      </w:r>
      <w:r w:rsidR="00866305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76947B2" w14:textId="77777777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2CF04657" w14:textId="77777777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По разделу «Национальная оборона» в рамках подпрограммы «Осуществление первичного воинского учета граждан на территории Таловского сельского поселения» расходы составили </w:t>
      </w:r>
      <w:r>
        <w:rPr>
          <w:rFonts w:ascii="Times New Roman" w:eastAsia="Calibri" w:hAnsi="Times New Roman"/>
          <w:sz w:val="28"/>
          <w:szCs w:val="28"/>
        </w:rPr>
        <w:t>90,6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18C746CF" w14:textId="3BB16358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з/плату с отчислениями – </w:t>
      </w:r>
      <w:r w:rsidR="00866305">
        <w:rPr>
          <w:rFonts w:ascii="Times New Roman" w:eastAsia="Calibri" w:hAnsi="Times New Roman"/>
          <w:sz w:val="28"/>
          <w:szCs w:val="28"/>
        </w:rPr>
        <w:t>92,4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</w:t>
      </w:r>
    </w:p>
    <w:p w14:paraId="2FF42674" w14:textId="040F82F5" w:rsidR="00BB0B5D" w:rsidRDefault="00F61254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материальные запасы – </w:t>
      </w:r>
      <w:r w:rsidR="00866305">
        <w:rPr>
          <w:rFonts w:ascii="Times New Roman" w:eastAsia="Calibri" w:hAnsi="Times New Roman"/>
          <w:sz w:val="28"/>
          <w:szCs w:val="28"/>
        </w:rPr>
        <w:t>6,6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4473ECE8" w14:textId="77777777" w:rsidR="00BB0B5D" w:rsidRDefault="00BB0B5D">
      <w:pPr>
        <w:tabs>
          <w:tab w:val="left" w:pos="1080"/>
          <w:tab w:val="left" w:pos="1260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14:paraId="2E546609" w14:textId="3EA3F84F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разделу «Национальная экономика» расходы составили </w:t>
      </w:r>
      <w:r w:rsidR="00866305">
        <w:rPr>
          <w:rFonts w:ascii="Times New Roman" w:eastAsia="Calibri" w:hAnsi="Times New Roman"/>
          <w:sz w:val="28"/>
          <w:szCs w:val="28"/>
        </w:rPr>
        <w:t>676,4</w:t>
      </w:r>
      <w:r>
        <w:rPr>
          <w:rFonts w:ascii="Times New Roman" w:hAnsi="Times New Roman"/>
          <w:sz w:val="28"/>
          <w:szCs w:val="28"/>
        </w:rPr>
        <w:t xml:space="preserve"> тыс.рублей, в том числе:</w:t>
      </w:r>
    </w:p>
    <w:p w14:paraId="76DB345E" w14:textId="6F91749B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подпрограммы «Другие вопросы в области нац.экономики» в сумме </w:t>
      </w:r>
      <w:r w:rsidR="003C7B60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т.р.,(межевание );</w:t>
      </w:r>
    </w:p>
    <w:p w14:paraId="5274F6D4" w14:textId="0301A876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рамках подпрограммы «Дорожный фонд, текущий ремонт автомобильных дорог»в сумме </w:t>
      </w:r>
      <w:r w:rsidR="003C7B60">
        <w:rPr>
          <w:rFonts w:ascii="Times New Roman" w:eastAsia="Calibri" w:hAnsi="Times New Roman"/>
          <w:sz w:val="28"/>
          <w:szCs w:val="28"/>
        </w:rPr>
        <w:t xml:space="preserve">662,5 </w:t>
      </w:r>
      <w:r>
        <w:rPr>
          <w:rFonts w:ascii="Times New Roman" w:hAnsi="Times New Roman"/>
          <w:sz w:val="28"/>
          <w:szCs w:val="28"/>
        </w:rPr>
        <w:t>тыс.руб.,в т.ч.:</w:t>
      </w:r>
    </w:p>
    <w:p w14:paraId="6C2E0671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3CBA1EAD" w14:textId="2E604C9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C7B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тыс.руб.—ремонт автомобильных дорог поселения;</w:t>
      </w:r>
    </w:p>
    <w:p w14:paraId="4B37B5FA" w14:textId="3F6742D4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C7B60">
        <w:rPr>
          <w:rFonts w:ascii="Times New Roman" w:hAnsi="Times New Roman"/>
          <w:sz w:val="28"/>
          <w:szCs w:val="28"/>
        </w:rPr>
        <w:t>543,0</w:t>
      </w:r>
      <w:r>
        <w:rPr>
          <w:rFonts w:ascii="Times New Roman" w:hAnsi="Times New Roman"/>
          <w:sz w:val="28"/>
          <w:szCs w:val="28"/>
        </w:rPr>
        <w:t xml:space="preserve"> тыс.руб.- содержание автомобильных дорог поселения;</w:t>
      </w:r>
    </w:p>
    <w:p w14:paraId="334D1D93" w14:textId="00E61CC1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C7B60">
        <w:rPr>
          <w:rFonts w:ascii="Times New Roman" w:eastAsia="Calibri" w:hAnsi="Times New Roman"/>
          <w:sz w:val="28"/>
          <w:szCs w:val="28"/>
        </w:rPr>
        <w:t>89,5</w:t>
      </w:r>
      <w:r>
        <w:rPr>
          <w:rFonts w:ascii="Times New Roman" w:hAnsi="Times New Roman"/>
          <w:sz w:val="28"/>
          <w:szCs w:val="28"/>
        </w:rPr>
        <w:t xml:space="preserve"> тыс.руб--уличное освещение;</w:t>
      </w:r>
    </w:p>
    <w:p w14:paraId="30745D81" w14:textId="50C3B500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C7B60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3C7B60">
        <w:rPr>
          <w:rFonts w:ascii="Times New Roman" w:hAnsi="Times New Roman"/>
          <w:sz w:val="28"/>
          <w:szCs w:val="28"/>
        </w:rPr>
        <w:t>контейнеры</w:t>
      </w:r>
    </w:p>
    <w:p w14:paraId="7B33F42D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132B6C25" w14:textId="4707AAE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разделу «Жилищно-коммунальное хозяйство» в рамках подпрограммы «Благоустройство территории Таловского сельского поселения» расходы составили </w:t>
      </w:r>
      <w:r w:rsidR="003C7B60">
        <w:rPr>
          <w:rFonts w:ascii="Times New Roman" w:hAnsi="Times New Roman"/>
          <w:sz w:val="28"/>
          <w:szCs w:val="28"/>
        </w:rPr>
        <w:t>3565,8</w:t>
      </w:r>
      <w:r>
        <w:rPr>
          <w:rFonts w:ascii="Times New Roman" w:hAnsi="Times New Roman"/>
          <w:sz w:val="28"/>
          <w:szCs w:val="28"/>
        </w:rPr>
        <w:t xml:space="preserve"> тыс.рублей, в том числе на:</w:t>
      </w:r>
    </w:p>
    <w:p w14:paraId="03E07C6B" w14:textId="538E71F2" w:rsidR="00BB0B5D" w:rsidRDefault="00F61254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уличное освещение – </w:t>
      </w:r>
      <w:r w:rsidR="003C7B60">
        <w:rPr>
          <w:rFonts w:ascii="Times New Roman" w:hAnsi="Times New Roman"/>
          <w:sz w:val="28"/>
          <w:szCs w:val="28"/>
        </w:rPr>
        <w:t>180,9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5611D875" w14:textId="4F436DA5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-прочие мероприятия по благоустройству -</w:t>
      </w:r>
      <w:r w:rsidR="003C7B60">
        <w:rPr>
          <w:rFonts w:ascii="Times New Roman" w:hAnsi="Times New Roman"/>
          <w:sz w:val="28"/>
          <w:szCs w:val="28"/>
        </w:rPr>
        <w:t>964,5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14:paraId="1AB634F2" w14:textId="1143E92C" w:rsidR="003C7B60" w:rsidRDefault="003C7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-ремонт памятника -2420,4 тыс.руб.</w:t>
      </w:r>
    </w:p>
    <w:p w14:paraId="7554EE36" w14:textId="25121A2C" w:rsidR="00A10155" w:rsidRDefault="00A10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-замена башни Рожновского по ул.Большевик с.Талы по программе АНО «Образ Будущего»-1000,0 тыс.руб.</w:t>
      </w:r>
    </w:p>
    <w:p w14:paraId="4282DE94" w14:textId="5B3EEA17" w:rsidR="00A10155" w:rsidRDefault="00A101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-Проведение субботников на территории кладбищ по ул.Страна Советов-(4 раза), ул.Победы (2 раза),уборка территории парка в центре села.</w:t>
      </w:r>
    </w:p>
    <w:p w14:paraId="05A9D434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5F3E7E3E" w14:textId="627CE14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разделу «Физическая культура и спорт» в рамках подпрограммы «Развитие физической культуры, спорта и туризма в Таловском сельском поселении» расходы составили </w:t>
      </w:r>
      <w:r w:rsidR="003C7B60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тыс.рублей на уплату членских взносов.</w:t>
      </w:r>
    </w:p>
    <w:p w14:paraId="7B7E08EE" w14:textId="5EBC936A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«Обслуживание государственного и муниципального долга» в рамках подпрограммы «Управление муниципальными финансами, повышение устойчивости бюджета Таловского сельского поселения» расходы на соц.пособия(пенсия )составили  </w:t>
      </w:r>
      <w:r w:rsidR="003C7B60">
        <w:rPr>
          <w:rFonts w:ascii="Times New Roman" w:hAnsi="Times New Roman"/>
          <w:sz w:val="28"/>
          <w:szCs w:val="28"/>
        </w:rPr>
        <w:t>166,7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2D298EB2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2E53FC6F" w14:textId="00595B63" w:rsidR="00BB0B5D" w:rsidRDefault="00F61254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По разделу «Культура и кинематография» в рамках подпрограммы «Развитие культуры Таловского сельского поселения» расходы составили </w:t>
      </w:r>
      <w:r w:rsidR="003C7B60">
        <w:rPr>
          <w:rFonts w:ascii="Times New Roman" w:hAnsi="Times New Roman"/>
          <w:sz w:val="28"/>
          <w:szCs w:val="28"/>
        </w:rPr>
        <w:t>2011,7</w:t>
      </w:r>
      <w:r>
        <w:rPr>
          <w:rFonts w:ascii="Times New Roman" w:hAnsi="Times New Roman"/>
          <w:sz w:val="28"/>
          <w:szCs w:val="28"/>
        </w:rPr>
        <w:t xml:space="preserve"> тыс.рублей, из них на:</w:t>
      </w:r>
    </w:p>
    <w:p w14:paraId="670809E2" w14:textId="77777777" w:rsidR="00BB0B5D" w:rsidRDefault="00BB0B5D">
      <w:pPr>
        <w:jc w:val="both"/>
        <w:rPr>
          <w:rFonts w:ascii="Times New Roman" w:hAnsi="Times New Roman"/>
          <w:sz w:val="28"/>
          <w:szCs w:val="28"/>
        </w:rPr>
      </w:pPr>
    </w:p>
    <w:p w14:paraId="3A7021F5" w14:textId="7EF7253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з/плату с отчислениями – </w:t>
      </w:r>
      <w:r w:rsidR="00286B2C">
        <w:rPr>
          <w:rFonts w:ascii="Times New Roman" w:hAnsi="Times New Roman"/>
          <w:sz w:val="28"/>
          <w:szCs w:val="28"/>
        </w:rPr>
        <w:t>1232,4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7AD37B55" w14:textId="626F32E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услуги связи – </w:t>
      </w:r>
      <w:r w:rsidR="00286B2C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1E2F6916" w14:textId="5D57E2B0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коммунальные услуги – </w:t>
      </w:r>
      <w:r w:rsidR="00286B2C">
        <w:rPr>
          <w:rFonts w:ascii="Times New Roman" w:hAnsi="Times New Roman"/>
          <w:sz w:val="28"/>
          <w:szCs w:val="28"/>
        </w:rPr>
        <w:t>67,0</w:t>
      </w:r>
      <w:r>
        <w:rPr>
          <w:rFonts w:ascii="Times New Roman" w:hAnsi="Times New Roman"/>
          <w:sz w:val="28"/>
          <w:szCs w:val="28"/>
        </w:rPr>
        <w:t xml:space="preserve"> тыс.руб.,</w:t>
      </w:r>
    </w:p>
    <w:p w14:paraId="1BDF388D" w14:textId="15DA3E09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услуги по содержанию имущества –</w:t>
      </w:r>
      <w:r w:rsidR="00286B2C">
        <w:rPr>
          <w:rFonts w:ascii="Times New Roman" w:hAnsi="Times New Roman"/>
          <w:sz w:val="28"/>
          <w:szCs w:val="28"/>
        </w:rPr>
        <w:t>581,9</w:t>
      </w:r>
      <w:r>
        <w:rPr>
          <w:rFonts w:ascii="Times New Roman" w:hAnsi="Times New Roman"/>
          <w:sz w:val="28"/>
          <w:szCs w:val="28"/>
        </w:rPr>
        <w:t xml:space="preserve"> тыс.руб  </w:t>
      </w:r>
    </w:p>
    <w:p w14:paraId="5D893E9B" w14:textId="5283CAE1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прочие услуги (информ.услуги) – </w:t>
      </w:r>
      <w:r w:rsidR="00286B2C">
        <w:rPr>
          <w:rFonts w:ascii="Times New Roman" w:hAnsi="Times New Roman"/>
          <w:sz w:val="28"/>
          <w:szCs w:val="28"/>
        </w:rPr>
        <w:t>107,2</w:t>
      </w:r>
      <w:r>
        <w:rPr>
          <w:rFonts w:ascii="Times New Roman" w:hAnsi="Times New Roman"/>
          <w:sz w:val="28"/>
          <w:szCs w:val="28"/>
        </w:rPr>
        <w:t xml:space="preserve"> тыс.руб.,       </w:t>
      </w:r>
    </w:p>
    <w:p w14:paraId="7533A1CA" w14:textId="3096C1C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увеличение стоимости матер.запасов — </w:t>
      </w:r>
      <w:r w:rsidR="00286B2C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14:paraId="58D2A849" w14:textId="53477378" w:rsidR="00BB0B5D" w:rsidRDefault="00F61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(канц.товары-</w:t>
      </w:r>
      <w:r w:rsidR="00286B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тыс.руб., муз. оборудование -</w:t>
      </w:r>
      <w:r w:rsidR="00286B2C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286B2C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>)</w:t>
      </w:r>
    </w:p>
    <w:p w14:paraId="248ED38F" w14:textId="77777777" w:rsidR="00BB0B5D" w:rsidRDefault="00BB0B5D">
      <w:pPr>
        <w:jc w:val="center"/>
        <w:rPr>
          <w:rFonts w:ascii="Times New Roman" w:hAnsi="Times New Roman"/>
          <w:sz w:val="28"/>
          <w:szCs w:val="28"/>
        </w:rPr>
      </w:pPr>
    </w:p>
    <w:p w14:paraId="1656E307" w14:textId="61B68674" w:rsidR="00BB0B5D" w:rsidRDefault="000670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F61254">
        <w:rPr>
          <w:rFonts w:ascii="Times New Roman" w:hAnsi="Times New Roman"/>
          <w:sz w:val="28"/>
          <w:szCs w:val="28"/>
        </w:rPr>
        <w:t xml:space="preserve"> г администрация Таловского сельского поселения закончила с кредиторской задолженностью в сумме </w:t>
      </w:r>
      <w:r w:rsidR="00241FBB">
        <w:rPr>
          <w:rFonts w:ascii="Times New Roman" w:hAnsi="Times New Roman"/>
          <w:color w:val="000000"/>
          <w:sz w:val="28"/>
          <w:szCs w:val="28"/>
        </w:rPr>
        <w:t>51,7</w:t>
      </w:r>
      <w:r w:rsidR="00F61254">
        <w:rPr>
          <w:rFonts w:ascii="Times New Roman" w:hAnsi="Times New Roman"/>
          <w:sz w:val="28"/>
          <w:szCs w:val="28"/>
        </w:rPr>
        <w:t xml:space="preserve"> тыс.руб. в т.ч.:</w:t>
      </w:r>
    </w:p>
    <w:p w14:paraId="1E50415C" w14:textId="77777777" w:rsidR="00BB0B5D" w:rsidRDefault="00BB0B5D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0B5D" w14:paraId="74FC72AD" w14:textId="77777777">
        <w:tc>
          <w:tcPr>
            <w:tcW w:w="4785" w:type="dxa"/>
          </w:tcPr>
          <w:p w14:paraId="07E83AA5" w14:textId="6D693A15" w:rsidR="00BB0B5D" w:rsidRDefault="00BB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14:paraId="731E85B5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15B4C0B4" w14:textId="77777777">
        <w:tc>
          <w:tcPr>
            <w:tcW w:w="4785" w:type="dxa"/>
          </w:tcPr>
          <w:p w14:paraId="13C855DB" w14:textId="78E62851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792618B" w14:textId="449C88B4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45D4C0E8" w14:textId="77777777">
        <w:tc>
          <w:tcPr>
            <w:tcW w:w="4785" w:type="dxa"/>
          </w:tcPr>
          <w:p w14:paraId="52517D80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Ст.223</w:t>
            </w:r>
          </w:p>
        </w:tc>
        <w:tc>
          <w:tcPr>
            <w:tcW w:w="4785" w:type="dxa"/>
          </w:tcPr>
          <w:p w14:paraId="1B48759D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442CBC3" w14:textId="77777777">
        <w:tc>
          <w:tcPr>
            <w:tcW w:w="4785" w:type="dxa"/>
          </w:tcPr>
          <w:p w14:paraId="0DF958F4" w14:textId="6E46ECB3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Кантемировское ПАП (теплоэнергия)</w:t>
            </w:r>
          </w:p>
        </w:tc>
        <w:tc>
          <w:tcPr>
            <w:tcW w:w="4785" w:type="dxa"/>
          </w:tcPr>
          <w:p w14:paraId="31D645DC" w14:textId="31F38963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42344,41</w:t>
            </w:r>
          </w:p>
        </w:tc>
      </w:tr>
      <w:tr w:rsidR="00BB0B5D" w14:paraId="42D8D329" w14:textId="77777777">
        <w:tc>
          <w:tcPr>
            <w:tcW w:w="4785" w:type="dxa"/>
          </w:tcPr>
          <w:p w14:paraId="118FAC38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4FCE928C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8062DE0" w14:textId="77777777">
        <w:tc>
          <w:tcPr>
            <w:tcW w:w="4785" w:type="dxa"/>
          </w:tcPr>
          <w:p w14:paraId="13299E9E" w14:textId="71F7AC49" w:rsidR="00BB0B5D" w:rsidRDefault="00F61254" w:rsidP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</w:t>
            </w:r>
            <w:r w:rsidR="005E0E4D">
              <w:rPr>
                <w:rFonts w:ascii="Times New Roman" w:hAnsi="Times New Roman"/>
              </w:rPr>
              <w:t>343</w:t>
            </w:r>
          </w:p>
        </w:tc>
        <w:tc>
          <w:tcPr>
            <w:tcW w:w="4785" w:type="dxa"/>
          </w:tcPr>
          <w:p w14:paraId="3EB6DB4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34759FF1" w14:textId="77777777">
        <w:tc>
          <w:tcPr>
            <w:tcW w:w="4785" w:type="dxa"/>
          </w:tcPr>
          <w:p w14:paraId="701A9502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46D3552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76F558DD" w14:textId="77777777">
        <w:tc>
          <w:tcPr>
            <w:tcW w:w="4785" w:type="dxa"/>
          </w:tcPr>
          <w:p w14:paraId="1F85A8EF" w14:textId="6DDC2F83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СПЗ</w:t>
            </w:r>
          </w:p>
        </w:tc>
        <w:tc>
          <w:tcPr>
            <w:tcW w:w="4785" w:type="dxa"/>
          </w:tcPr>
          <w:p w14:paraId="65AE9E22" w14:textId="3317B8D7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3010,56</w:t>
            </w:r>
          </w:p>
        </w:tc>
      </w:tr>
      <w:tr w:rsidR="00BB0B5D" w14:paraId="6FF2EE40" w14:textId="77777777">
        <w:tc>
          <w:tcPr>
            <w:tcW w:w="4785" w:type="dxa"/>
          </w:tcPr>
          <w:p w14:paraId="3D5F004F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09BB17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AFE99BE" w14:textId="77777777">
        <w:tc>
          <w:tcPr>
            <w:tcW w:w="4785" w:type="dxa"/>
          </w:tcPr>
          <w:p w14:paraId="55AB01EA" w14:textId="26B6ABF1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1C754C58" w14:textId="5538DC0A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94EBFFF" w14:textId="77777777">
        <w:tc>
          <w:tcPr>
            <w:tcW w:w="4785" w:type="dxa"/>
          </w:tcPr>
          <w:p w14:paraId="745CFCB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2E56F70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25E79098" w14:textId="77777777">
        <w:tc>
          <w:tcPr>
            <w:tcW w:w="4785" w:type="dxa"/>
          </w:tcPr>
          <w:p w14:paraId="3D288349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564165B4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3D19A35" w14:textId="77777777">
        <w:tc>
          <w:tcPr>
            <w:tcW w:w="4785" w:type="dxa"/>
          </w:tcPr>
          <w:p w14:paraId="3FA2E7C4" w14:textId="48EF1245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67A22E28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5E5BB7F" w14:textId="77777777">
        <w:tc>
          <w:tcPr>
            <w:tcW w:w="4785" w:type="dxa"/>
          </w:tcPr>
          <w:p w14:paraId="2B15CFC0" w14:textId="169CB31E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7ECFD32F" w14:textId="015E567C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1DAD8BB6" w14:textId="77777777">
        <w:tc>
          <w:tcPr>
            <w:tcW w:w="4785" w:type="dxa"/>
          </w:tcPr>
          <w:p w14:paraId="5956AFB5" w14:textId="14903568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6D9F91E9" w14:textId="1B288746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350963E2" w14:textId="77777777">
        <w:tc>
          <w:tcPr>
            <w:tcW w:w="4785" w:type="dxa"/>
          </w:tcPr>
          <w:p w14:paraId="25D58688" w14:textId="7B5D9066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B96D8D7" w14:textId="7CDA530E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5228D652" w14:textId="77777777">
        <w:tc>
          <w:tcPr>
            <w:tcW w:w="4785" w:type="dxa"/>
          </w:tcPr>
          <w:p w14:paraId="44499C49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785" w:type="dxa"/>
          </w:tcPr>
          <w:p w14:paraId="56FD656C" w14:textId="66EA6644" w:rsidR="00BB0B5D" w:rsidRDefault="00BB0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B0B5D" w14:paraId="5F62D26A" w14:textId="77777777">
        <w:tc>
          <w:tcPr>
            <w:tcW w:w="4785" w:type="dxa"/>
            <w:tcBorders>
              <w:top w:val="nil"/>
            </w:tcBorders>
          </w:tcPr>
          <w:p w14:paraId="03B2EBD3" w14:textId="77777777" w:rsidR="00BB0B5D" w:rsidRDefault="00BB0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020D9D93" w14:textId="77777777" w:rsidR="00BB0B5D" w:rsidRDefault="00BB0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B0B5D" w14:paraId="5DDD16C7" w14:textId="77777777">
        <w:tc>
          <w:tcPr>
            <w:tcW w:w="4785" w:type="dxa"/>
          </w:tcPr>
          <w:p w14:paraId="6D2F0752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МКУК «Таловский ЦКД»</w:t>
            </w:r>
          </w:p>
        </w:tc>
        <w:tc>
          <w:tcPr>
            <w:tcW w:w="4785" w:type="dxa"/>
          </w:tcPr>
          <w:p w14:paraId="4038CB53" w14:textId="628086A5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0AB87DE0" w14:textId="77777777">
        <w:tc>
          <w:tcPr>
            <w:tcW w:w="4785" w:type="dxa"/>
          </w:tcPr>
          <w:p w14:paraId="05BFB227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Ст.221</w:t>
            </w:r>
          </w:p>
        </w:tc>
        <w:tc>
          <w:tcPr>
            <w:tcW w:w="4785" w:type="dxa"/>
          </w:tcPr>
          <w:p w14:paraId="26223E30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78976578" w14:textId="77777777">
        <w:tc>
          <w:tcPr>
            <w:tcW w:w="4785" w:type="dxa"/>
          </w:tcPr>
          <w:p w14:paraId="62C1A3F5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«Ростелеком»</w:t>
            </w:r>
          </w:p>
        </w:tc>
        <w:tc>
          <w:tcPr>
            <w:tcW w:w="4785" w:type="dxa"/>
          </w:tcPr>
          <w:p w14:paraId="39BBE6F0" w14:textId="1FCF43D0" w:rsidR="00BB0B5D" w:rsidRDefault="005E0E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411,6</w:t>
            </w:r>
          </w:p>
        </w:tc>
      </w:tr>
      <w:tr w:rsidR="00BB0B5D" w14:paraId="35C7802D" w14:textId="77777777">
        <w:tc>
          <w:tcPr>
            <w:tcW w:w="4785" w:type="dxa"/>
          </w:tcPr>
          <w:p w14:paraId="631C9617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5AB6E6F7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3B6C8D37" w14:textId="77777777">
        <w:tc>
          <w:tcPr>
            <w:tcW w:w="4785" w:type="dxa"/>
          </w:tcPr>
          <w:p w14:paraId="418D0E26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785" w:type="dxa"/>
          </w:tcPr>
          <w:p w14:paraId="5B648C70" w14:textId="77777777" w:rsidR="00BB0B5D" w:rsidRDefault="00F61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407,5</w:t>
            </w:r>
          </w:p>
        </w:tc>
      </w:tr>
      <w:tr w:rsidR="00BB0B5D" w14:paraId="65D793FA" w14:textId="77777777">
        <w:tc>
          <w:tcPr>
            <w:tcW w:w="4785" w:type="dxa"/>
          </w:tcPr>
          <w:p w14:paraId="4E72395E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5" w:type="dxa"/>
          </w:tcPr>
          <w:p w14:paraId="0F0FA271" w14:textId="77777777" w:rsidR="00BB0B5D" w:rsidRDefault="00BB0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0B5D" w14:paraId="2C3F31B4" w14:textId="77777777">
        <w:tc>
          <w:tcPr>
            <w:tcW w:w="4785" w:type="dxa"/>
          </w:tcPr>
          <w:p w14:paraId="1A54D03D" w14:textId="77777777" w:rsidR="00BB0B5D" w:rsidRDefault="00F61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785" w:type="dxa"/>
          </w:tcPr>
          <w:p w14:paraId="42C575A6" w14:textId="03C16EE6" w:rsidR="00BB0B5D" w:rsidRDefault="005E0E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51674,07</w:t>
            </w:r>
          </w:p>
        </w:tc>
      </w:tr>
    </w:tbl>
    <w:p w14:paraId="0F629C69" w14:textId="77777777" w:rsidR="00BB0B5D" w:rsidRDefault="00BB0B5D">
      <w:pPr>
        <w:rPr>
          <w:rFonts w:ascii="Times New Roman" w:hAnsi="Times New Roman"/>
          <w:sz w:val="28"/>
          <w:szCs w:val="28"/>
        </w:rPr>
      </w:pPr>
    </w:p>
    <w:p w14:paraId="55172FB3" w14:textId="77777777" w:rsidR="00BB0B5D" w:rsidRDefault="00F61254">
      <w:pPr>
        <w:spacing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>Экономические показатели.</w:t>
      </w:r>
    </w:p>
    <w:p w14:paraId="758DD1C5" w14:textId="77777777" w:rsidR="00BB0B5D" w:rsidRDefault="00F61254">
      <w:pPr>
        <w:pStyle w:val="a5"/>
      </w:pPr>
      <w:r>
        <w:t xml:space="preserve">На территории Таловского сельского поселения расположено </w:t>
      </w:r>
    </w:p>
    <w:p w14:paraId="5CB57A69" w14:textId="4C0289EA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17556 га земель с/х назначения из них 14 999 га с/х угодий, пашня – 9108га  </w:t>
      </w:r>
    </w:p>
    <w:p w14:paraId="3925F41F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территории поселения работает:</w:t>
      </w:r>
    </w:p>
    <w:p w14:paraId="00132B4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ООО СХП «Новомарковское» </w:t>
      </w:r>
    </w:p>
    <w:p w14:paraId="7A6FC004" w14:textId="5BB3522B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 14 фермерских хозяйств:</w:t>
      </w:r>
    </w:p>
    <w:p w14:paraId="2C266460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Белозорова Владимира Алексеевича</w:t>
      </w:r>
    </w:p>
    <w:p w14:paraId="57E56EFF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Сульженко Елены Александровны</w:t>
      </w:r>
    </w:p>
    <w:p w14:paraId="17E0085A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Тонкоголос Людмила Павловна</w:t>
      </w:r>
    </w:p>
    <w:p w14:paraId="08AD24C3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Ковалева Виктора Митрофановича</w:t>
      </w:r>
    </w:p>
    <w:p w14:paraId="75680BED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Глущенко Николая Александровича</w:t>
      </w:r>
    </w:p>
    <w:p w14:paraId="339E810E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Чернова Вячеслава Юрьевича</w:t>
      </w:r>
    </w:p>
    <w:p w14:paraId="62C9B699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Салова Сергея Сергеевича</w:t>
      </w:r>
    </w:p>
    <w:p w14:paraId="6F6EF47B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Коростова Алексея Николаевича</w:t>
      </w:r>
    </w:p>
    <w:p w14:paraId="0EA5F7EA" w14:textId="09641C95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Коростова Виктора Николаевича</w:t>
      </w:r>
    </w:p>
    <w:p w14:paraId="10248EC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Борцова Сергея Ивановича  </w:t>
      </w:r>
    </w:p>
    <w:p w14:paraId="6585EF5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Сулимина Татьяна Витальевна</w:t>
      </w:r>
    </w:p>
    <w:p w14:paraId="5E3B92ED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Бышко Евгения Владимировича</w:t>
      </w:r>
    </w:p>
    <w:p w14:paraId="2E808263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КФХ Ковалева Максима Александровича</w:t>
      </w:r>
    </w:p>
    <w:p w14:paraId="1316E636" w14:textId="77777777" w:rsidR="00BB0B5D" w:rsidRDefault="00F612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КФХ Феоктистова Андрея Александровича</w:t>
      </w:r>
    </w:p>
    <w:p w14:paraId="708A5BB6" w14:textId="77777777" w:rsidR="00BB0B5D" w:rsidRDefault="00BB0B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ED5ADE" w14:textId="53A28112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Таловского поселения находится 1школа</w:t>
      </w:r>
      <w:r w:rsidR="006428DA">
        <w:rPr>
          <w:rFonts w:ascii="Times New Roman" w:hAnsi="Times New Roman"/>
          <w:sz w:val="28"/>
          <w:szCs w:val="28"/>
        </w:rPr>
        <w:t xml:space="preserve"> в которой обучаются </w:t>
      </w:r>
      <w:r w:rsidR="005B0544">
        <w:rPr>
          <w:rFonts w:ascii="Times New Roman" w:hAnsi="Times New Roman"/>
          <w:sz w:val="28"/>
          <w:szCs w:val="28"/>
        </w:rPr>
        <w:t>93</w:t>
      </w:r>
      <w:r w:rsidR="006428DA">
        <w:rPr>
          <w:rFonts w:ascii="Times New Roman" w:hAnsi="Times New Roman"/>
          <w:sz w:val="28"/>
          <w:szCs w:val="28"/>
        </w:rPr>
        <w:t xml:space="preserve"> человека</w:t>
      </w:r>
      <w:r w:rsidR="00CD4A90">
        <w:rPr>
          <w:rFonts w:ascii="Times New Roman" w:hAnsi="Times New Roman"/>
          <w:sz w:val="28"/>
          <w:szCs w:val="28"/>
        </w:rPr>
        <w:t>.</w:t>
      </w:r>
      <w:r w:rsidR="00642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действует детский сад на 50 мест, фактически зачислено </w:t>
      </w:r>
      <w:r w:rsidR="005B0544">
        <w:rPr>
          <w:rFonts w:ascii="Times New Roman" w:hAnsi="Times New Roman"/>
          <w:sz w:val="28"/>
          <w:szCs w:val="28"/>
        </w:rPr>
        <w:t>40</w:t>
      </w:r>
      <w:r w:rsidR="00642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детей. В образовательных учреждениях благодаря прежде всего эффективной работе директора школы созданы все условия для обучения и воспитания детей.</w:t>
      </w:r>
    </w:p>
    <w:p w14:paraId="5AC3B2F7" w14:textId="77777777" w:rsidR="00BB0B5D" w:rsidRDefault="00F61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товаров и услуг.</w:t>
      </w:r>
    </w:p>
    <w:p w14:paraId="20B5900A" w14:textId="78ED4F5B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население обслуживают Таловская участковая больница и 1 ФАП, оказывающих первую медицинскую помощь. Проводится диспансеризация и вакцинация населения, работает выездной флюроограф.</w:t>
      </w:r>
    </w:p>
    <w:p w14:paraId="70638F18" w14:textId="77777777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работают </w:t>
      </w:r>
      <w:r w:rsidR="00CD4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магазинов,</w:t>
      </w:r>
      <w:r w:rsidR="00CD4A90">
        <w:rPr>
          <w:rFonts w:ascii="Times New Roman" w:hAnsi="Times New Roman"/>
          <w:sz w:val="28"/>
          <w:szCs w:val="28"/>
        </w:rPr>
        <w:t xml:space="preserve">4 кафе, </w:t>
      </w:r>
      <w:r>
        <w:rPr>
          <w:rFonts w:ascii="Times New Roman" w:hAnsi="Times New Roman"/>
          <w:sz w:val="28"/>
          <w:szCs w:val="28"/>
        </w:rPr>
        <w:t xml:space="preserve">1 павильон, 1 узел связи, 1 отделение сбербанка. </w:t>
      </w:r>
    </w:p>
    <w:p w14:paraId="36758627" w14:textId="77BA44C6" w:rsidR="00BB0B5D" w:rsidRDefault="00F612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Таловском поселении действует казенное учреждение культуры «Таловский ЦКД» и 1 библиотека. </w:t>
      </w:r>
    </w:p>
    <w:p w14:paraId="55A85883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 нашем поселении все населенные пункты обеспечены автобусными маршрутами, связанными с райцентром.</w:t>
      </w:r>
    </w:p>
    <w:p w14:paraId="36588B55" w14:textId="430A4F84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 настоящее время обязанности участкового в поселении исполняет Ковалев О. В.  с которым мы работаем в тесном сотрудничестве, все вопросы решаются оперативно.</w:t>
      </w:r>
    </w:p>
    <w:p w14:paraId="7DE60B60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7D4F575C" w14:textId="77777777" w:rsidR="00BB0B5D" w:rsidRDefault="00F61254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Хочу выразить слова благодарности главе нашего района Покусаеву В. В. </w:t>
      </w:r>
      <w:r w:rsidR="006428DA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оторый оказывает большую помощь в решении разных вопросов</w:t>
      </w:r>
      <w:r w:rsidR="006428DA">
        <w:rPr>
          <w:rFonts w:ascii="Times New Roman" w:hAnsi="Times New Roman"/>
          <w:color w:val="000000"/>
          <w:spacing w:val="-3"/>
          <w:sz w:val="28"/>
          <w:szCs w:val="28"/>
        </w:rPr>
        <w:t xml:space="preserve"> , главам КФХ и спонсорским организациям в решении разносторонних вопросов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14:paraId="67D75D6E" w14:textId="00E06432" w:rsidR="00BB0B5D" w:rsidRDefault="00F61254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План на 202</w:t>
      </w:r>
      <w:r w:rsidR="00797F1B">
        <w:rPr>
          <w:rFonts w:ascii="Times New Roman" w:hAnsi="Times New Roman"/>
          <w:b/>
          <w:color w:val="000000"/>
          <w:spacing w:val="-3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год:</w:t>
      </w:r>
    </w:p>
    <w:p w14:paraId="3C37D8DE" w14:textId="2CEA21B1" w:rsidR="00BB0B5D" w:rsidRPr="009D17E9" w:rsidRDefault="009D17E9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>одернизация уличного освещения в рамках подпрограммы "Коммунальное хозяйство Таловского сельского поселения" муниципальной программы "Развитие Таловского сельского поселения Кантемировского муниципального района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>"</w:t>
      </w:r>
      <w:r w:rsidR="00F61254" w:rsidRPr="009D17E9">
        <w:rPr>
          <w:rFonts w:ascii="Times New Roman" w:hAnsi="Times New Roman"/>
          <w:color w:val="000000"/>
          <w:spacing w:val="-3"/>
          <w:sz w:val="28"/>
          <w:szCs w:val="28"/>
        </w:rPr>
        <w:t>Ремонт дорог и уличного освещения по поселению.</w:t>
      </w:r>
    </w:p>
    <w:p w14:paraId="45878926" w14:textId="6B6285A0" w:rsidR="006428DA" w:rsidRDefault="006428DA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bookmarkStart w:id="2" w:name="_Hlk125724846"/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>Защита поданн</w:t>
      </w:r>
      <w:r w:rsidR="009825D2">
        <w:rPr>
          <w:rFonts w:ascii="Times New Roman" w:hAnsi="Times New Roman"/>
          <w:color w:val="000000"/>
          <w:spacing w:val="-3"/>
          <w:sz w:val="28"/>
          <w:szCs w:val="28"/>
        </w:rPr>
        <w:t>ой</w:t>
      </w:r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 xml:space="preserve"> заявк</w:t>
      </w:r>
      <w:r w:rsidR="009825D2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 xml:space="preserve"> ТОС «Родничок»</w:t>
      </w:r>
      <w:r w:rsidR="009825D2">
        <w:rPr>
          <w:rFonts w:ascii="Times New Roman" w:hAnsi="Times New Roman"/>
          <w:color w:val="000000"/>
          <w:spacing w:val="-3"/>
          <w:sz w:val="28"/>
          <w:szCs w:val="28"/>
        </w:rPr>
        <w:t xml:space="preserve"> в конкурсе общественно- полезных проектов Воронежской области по </w:t>
      </w:r>
      <w:r w:rsidR="009825D2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направлению «Замена башни Рожновского по улице Чкалова в с.Талы»</w:t>
      </w:r>
      <w:r w:rsidRPr="009D17E9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bookmarkEnd w:id="2"/>
    <w:p w14:paraId="24DF715D" w14:textId="5E09E869" w:rsidR="009825D2" w:rsidRPr="009825D2" w:rsidRDefault="009825D2" w:rsidP="009825D2">
      <w:pPr>
        <w:pStyle w:val="a9"/>
        <w:numPr>
          <w:ilvl w:val="0"/>
          <w:numId w:val="1"/>
        </w:numPr>
        <w:rPr>
          <w:rFonts w:ascii="Times New Roman" w:hAnsi="Times New Roman"/>
          <w:color w:val="000000"/>
          <w:spacing w:val="-3"/>
          <w:sz w:val="28"/>
          <w:szCs w:val="28"/>
        </w:rPr>
      </w:pP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Защита поданной заявки ТОС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Пионер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» в конкурсе общественно- полезных проектов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Воронежской области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направлению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Отсыпка щебнем подъезда к кладбищу по ул.Страна Советов 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в с.Талы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9825D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14:paraId="7A3F615A" w14:textId="4A53B24B" w:rsidR="009825D2" w:rsidRPr="009D17E9" w:rsidRDefault="009825D2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Ощебенение улицы Чкалова с.Талы, текущий ремонт дорог села Талы.</w:t>
      </w:r>
    </w:p>
    <w:p w14:paraId="12B15D7C" w14:textId="77777777" w:rsidR="00BB0B5D" w:rsidRDefault="006428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395C1006" w14:textId="77777777" w:rsidR="00BB0B5D" w:rsidRDefault="00BB0B5D">
      <w:pPr>
        <w:rPr>
          <w:rFonts w:ascii="Times New Roman" w:hAnsi="Times New Roman"/>
        </w:rPr>
      </w:pPr>
    </w:p>
    <w:p w14:paraId="1BDF95F1" w14:textId="77777777" w:rsidR="00BB0B5D" w:rsidRDefault="00BB0B5D">
      <w:pPr>
        <w:rPr>
          <w:rFonts w:ascii="Times New Roman" w:hAnsi="Times New Roman"/>
        </w:rPr>
      </w:pPr>
    </w:p>
    <w:p w14:paraId="6B87F745" w14:textId="77777777" w:rsidR="00BB0B5D" w:rsidRDefault="00BB0B5D">
      <w:pPr>
        <w:rPr>
          <w:rFonts w:ascii="Times New Roman" w:hAnsi="Times New Roman"/>
        </w:rPr>
      </w:pPr>
    </w:p>
    <w:sectPr w:rsidR="00BB0B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ED4"/>
    <w:multiLevelType w:val="multilevel"/>
    <w:tmpl w:val="82A0ADC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12D7E"/>
    <w:multiLevelType w:val="multilevel"/>
    <w:tmpl w:val="DE5AA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F33829"/>
    <w:multiLevelType w:val="multilevel"/>
    <w:tmpl w:val="7B1E9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B5D"/>
    <w:rsid w:val="0006703E"/>
    <w:rsid w:val="000F2651"/>
    <w:rsid w:val="00140AA0"/>
    <w:rsid w:val="00241FBB"/>
    <w:rsid w:val="00286B2C"/>
    <w:rsid w:val="00357CF3"/>
    <w:rsid w:val="0038031B"/>
    <w:rsid w:val="003C7B60"/>
    <w:rsid w:val="003F1584"/>
    <w:rsid w:val="00465390"/>
    <w:rsid w:val="00487EA5"/>
    <w:rsid w:val="004A2027"/>
    <w:rsid w:val="005B0544"/>
    <w:rsid w:val="005E0E4D"/>
    <w:rsid w:val="006428DA"/>
    <w:rsid w:val="006511C6"/>
    <w:rsid w:val="00797F1B"/>
    <w:rsid w:val="00866305"/>
    <w:rsid w:val="00866B03"/>
    <w:rsid w:val="008933D2"/>
    <w:rsid w:val="009825D2"/>
    <w:rsid w:val="009D17E9"/>
    <w:rsid w:val="00A10155"/>
    <w:rsid w:val="00A41034"/>
    <w:rsid w:val="00B20407"/>
    <w:rsid w:val="00B86292"/>
    <w:rsid w:val="00BA0564"/>
    <w:rsid w:val="00BB0B5D"/>
    <w:rsid w:val="00CD4A90"/>
    <w:rsid w:val="00D32DE4"/>
    <w:rsid w:val="00DA520E"/>
    <w:rsid w:val="00E64168"/>
    <w:rsid w:val="00E82928"/>
    <w:rsid w:val="00F14E07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B3B6"/>
  <w15:docId w15:val="{3495FEFC-8250-45D5-99F5-8694E90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E3E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677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semiHidden/>
    <w:unhideWhenUsed/>
    <w:rsid w:val="006772B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F73E3E"/>
    <w:pPr>
      <w:ind w:left="720"/>
      <w:contextualSpacing/>
    </w:pPr>
  </w:style>
  <w:style w:type="table" w:styleId="aa">
    <w:name w:val="Table Grid"/>
    <w:basedOn w:val="a1"/>
    <w:uiPriority w:val="59"/>
    <w:rsid w:val="0016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584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65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5390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59</cp:revision>
  <cp:lastPrinted>2022-01-25T12:13:00Z</cp:lastPrinted>
  <dcterms:created xsi:type="dcterms:W3CDTF">2020-01-29T11:13:00Z</dcterms:created>
  <dcterms:modified xsi:type="dcterms:W3CDTF">2023-02-06T11:17:00Z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